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5" w:rsidRPr="000222C3" w:rsidRDefault="00B96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b/>
          <w:sz w:val="24"/>
          <w:szCs w:val="24"/>
          <w:lang w:eastAsia="pt-BR"/>
        </w:rPr>
        <w:t>DECLARAÇÃO PRESIDENCIAL SOBRE ILÍCITOS TRANSFRONTEIRIÇOS NO MERCOSUL</w:t>
      </w:r>
    </w:p>
    <w:p w:rsidR="008F7B85" w:rsidRPr="000222C3" w:rsidRDefault="008F7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Os Presidentes da República Argentina, Mauricio </w:t>
      </w:r>
      <w:proofErr w:type="spell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Macri</w:t>
      </w:r>
      <w:proofErr w:type="spellEnd"/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; da República Federativa do Brasil, Jair Messias Bolsonaro; da República do Paraguai, Mario Abdo </w:t>
      </w:r>
      <w:proofErr w:type="spell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Benítez</w:t>
      </w:r>
      <w:proofErr w:type="spellEnd"/>
      <w:r w:rsidR="00F55C57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Vice-Presidente da República Oriental do Uruguai</w:t>
      </w:r>
      <w:r w:rsidR="00F55C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Lucía</w:t>
      </w:r>
      <w:proofErr w:type="spellEnd"/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Topolansky</w:t>
      </w:r>
      <w:proofErr w:type="spellEnd"/>
      <w:r w:rsidR="000222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Saavedra</w:t>
      </w:r>
      <w:r w:rsidR="000222C3">
        <w:rPr>
          <w:rFonts w:ascii="Arial" w:eastAsia="Times New Roman" w:hAnsi="Arial" w:cs="Arial"/>
          <w:sz w:val="24"/>
          <w:szCs w:val="24"/>
          <w:lang w:eastAsia="pt-BR"/>
        </w:rPr>
        <w:t xml:space="preserve">, Estados Partes do MERCOSUL, 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>reunidos em Bento Gonçalves, Brasil, em 5 de dezembro de 2019, por ocasião da LV Cúpula de Presidentes do MERCOSUL: </w:t>
      </w:r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Coincidiram na avaliação de que o crime organizado transnacional é uma ameaça crescente à prosperidade e ao bem-estar das populações dos Estados Partes do MERCOSUL 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constitui um obstáculo para alcançar </w:t>
      </w:r>
      <w:proofErr w:type="gramStart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proofErr w:type="gramEnd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desenvolvimento</w:t>
      </w:r>
      <w:proofErr w:type="gramEnd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sustentável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>Sublinharam a importância de fortalecer ainda mais a cooperação no âmbito do MERCOSUL para combater este flagelo.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3.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Consideraram que o combate a ilícitos </w:t>
      </w:r>
      <w:proofErr w:type="spell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transfronteiriços</w:t>
      </w:r>
      <w:proofErr w:type="spellEnd"/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 no âmbito do MERCOSUL deve respeitar plenamente o princípio da soberania dos Estados e dar-se em conformidade com o estado democrático de direito e os direitos humanos.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>Reiteraram os termos da “Convenção das Nações Unidas contra o Crime Organizado Transnacional e seus Protocolos” e do “Plano de Ação Hemisférico contra a Criminalidade Organizada Transnacional da Organização dos Estados Americanos”, à luz dos esforços correntes para tornar as fronteiras compartilhadas pelos Estados Partes do MERCOSUL mais seguras aos seus concidadãos.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5.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Ao discutirem o processo de crescente internacionalização de facções criminosas, concordaram que os mecanismos de integração regional são essenciais para as ações de combate ao crime </w:t>
      </w:r>
      <w:proofErr w:type="gram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organizado transnacional empreendidas internamente pelos Estados Partes do MERCOSUL</w:t>
      </w:r>
      <w:proofErr w:type="gramEnd"/>
      <w:r w:rsidRPr="000222C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6.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Saudaram os resultados da L Reunião de Ministros da Justiça (RMJ) e da XLIV Reunião de Ministros do Interior e Segurança (RMIS) do MERCOSUL e Estados Associados, ocorrida em novembro de 2019, e reforçaram a necessidade de manter contatos cada vez mais profundos para combater a criminalidade organizada transnacional.</w:t>
      </w:r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7.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Destacaram a assinatura da Declaração de Foz do Iguaçu dos Ministros da Justiça e do Interior e da Segurança do MERCOSUL e Estados Associados para o Combate aos Delitos Cibernéticos, a qual estabelece métodos de cooperação oportuna e efetiva para o combate aos delitos cibernéticos, que, por sua natureza, são principalmente </w:t>
      </w:r>
      <w:proofErr w:type="spellStart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transfronteiriços</w:t>
      </w:r>
      <w:proofErr w:type="spellEnd"/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8.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Congratularam a criação da Rede de Cooperação Penitenciária do MERCOSUL, a REDCOPEN, que estabelece canais de comunicação e intercâmbio de informações entre sistemas penitenciários do bloco.</w:t>
      </w:r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9.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1094B">
        <w:rPr>
          <w:rFonts w:ascii="Arial" w:eastAsia="Times New Roman" w:hAnsi="Arial" w:cs="Arial"/>
          <w:sz w:val="24"/>
          <w:szCs w:val="24"/>
          <w:lang w:eastAsia="pt-BR"/>
        </w:rPr>
        <w:t xml:space="preserve">Celebraram a assinatura, nesta cidade de Bento Gonçalves, do “Acordo de Cooperação Policial Aplicável aos Espaços Fronteiriços entre </w:t>
      </w:r>
      <w:proofErr w:type="gramStart"/>
      <w:r w:rsidRPr="0071094B">
        <w:rPr>
          <w:rFonts w:ascii="Arial" w:eastAsia="Times New Roman" w:hAnsi="Arial" w:cs="Arial"/>
          <w:sz w:val="24"/>
          <w:szCs w:val="24"/>
          <w:lang w:eastAsia="pt-BR"/>
        </w:rPr>
        <w:t>os Estados Partes</w:t>
      </w:r>
      <w:proofErr w:type="gramEnd"/>
      <w:r w:rsidRPr="0071094B">
        <w:rPr>
          <w:rFonts w:ascii="Arial" w:eastAsia="Times New Roman" w:hAnsi="Arial" w:cs="Arial"/>
          <w:sz w:val="24"/>
          <w:szCs w:val="24"/>
          <w:lang w:eastAsia="pt-BR"/>
        </w:rPr>
        <w:t xml:space="preserve"> do MERCOSUL”, o qual impacta positivamente a vida dos cidadãos do bloco, ao reforçar a segurança nas regiões de fronteira pelo estabelecimento de ma</w:t>
      </w:r>
      <w:r w:rsidR="0071094B">
        <w:rPr>
          <w:rFonts w:ascii="Arial" w:eastAsia="Times New Roman" w:hAnsi="Arial" w:cs="Arial"/>
          <w:sz w:val="24"/>
          <w:szCs w:val="24"/>
          <w:lang w:eastAsia="pt-BR"/>
        </w:rPr>
        <w:t>rco para a cooperação policial.</w:t>
      </w:r>
      <w:bookmarkStart w:id="0" w:name="_GoBack"/>
      <w:bookmarkEnd w:id="0"/>
    </w:p>
    <w:p w:rsidR="008F7B85" w:rsidRPr="000222C3" w:rsidRDefault="008F7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10.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>Destacaram a necessidade de fomentar a cooperação entre forças de segurança pública dos Estados Partes do MERCOSUL, incluindo o intercâmbio de informações para fins de inteligência e de boas práticas, com vistas a combater o crime organizado transnacional.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11.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Recordaram a relevância do Sistema de Intercâmbio de Informação de Segurança do MERCOSUL (SISME), e a importância de manter a plataforma atualizada para a prevenção de delitos e para 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>fortalecer a cooperação no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 combate a ações criminosas, </w:t>
      </w:r>
      <w:r w:rsidRPr="00022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geral e 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>nas áreas de fronteira.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12.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>Saudaram a realização de iniciativas conjuntas como cursos de capacitação de forças de segurança, os quais reforçam a interação e os laços interpessoais entre agentes públicos, bem como aperfeiçoam procedimentos de investigação e de ação.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13.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Coincidiram na importância de impulsionar, no âmbito do MERCOSUL, a criação de centros de integração de forças de segurança e de cooperação policial para o fortalecimento da luta contra os delitos </w:t>
      </w:r>
      <w:proofErr w:type="spell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transfronteiriços</w:t>
      </w:r>
      <w:proofErr w:type="spellEnd"/>
      <w:r w:rsidRPr="000222C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F7B85" w:rsidRPr="000222C3" w:rsidRDefault="008F7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7B85" w:rsidRPr="000222C3" w:rsidRDefault="00B96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22C3">
        <w:rPr>
          <w:rFonts w:ascii="Arial" w:eastAsia="Times New Roman" w:hAnsi="Arial" w:cs="Arial"/>
          <w:sz w:val="24"/>
          <w:szCs w:val="24"/>
          <w:lang w:eastAsia="pt-BR"/>
        </w:rPr>
        <w:t>14.</w:t>
      </w:r>
      <w:r w:rsidRPr="000222C3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Comprometeram-se a realizar seus melhores esforços e a mobilizar diferentes setores de seus governos para continuar a debater o tema e a tornar incessantes os esforços de prevenção e de repressão dos ilícitos </w:t>
      </w:r>
      <w:proofErr w:type="spellStart"/>
      <w:r w:rsidRPr="000222C3">
        <w:rPr>
          <w:rFonts w:ascii="Arial" w:eastAsia="Times New Roman" w:hAnsi="Arial" w:cs="Arial"/>
          <w:sz w:val="24"/>
          <w:szCs w:val="24"/>
          <w:lang w:eastAsia="pt-BR"/>
        </w:rPr>
        <w:t>transfronteiriços</w:t>
      </w:r>
      <w:proofErr w:type="spellEnd"/>
      <w:r w:rsidRPr="000222C3">
        <w:rPr>
          <w:rFonts w:ascii="Arial" w:eastAsia="Times New Roman" w:hAnsi="Arial" w:cs="Arial"/>
          <w:sz w:val="24"/>
          <w:szCs w:val="24"/>
          <w:lang w:eastAsia="pt-BR"/>
        </w:rPr>
        <w:t xml:space="preserve"> no âmbito do MERCOSUL.</w:t>
      </w:r>
    </w:p>
    <w:p w:rsidR="008F7B85" w:rsidRPr="000222C3" w:rsidRDefault="008F7B85">
      <w:pPr>
        <w:rPr>
          <w:rFonts w:ascii="Arial" w:hAnsi="Arial" w:cs="Arial"/>
        </w:rPr>
      </w:pPr>
    </w:p>
    <w:sectPr w:rsidR="008F7B85" w:rsidRPr="00022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7"/>
    <w:rsid w:val="00007484"/>
    <w:rsid w:val="000222C3"/>
    <w:rsid w:val="004D50A9"/>
    <w:rsid w:val="0071094B"/>
    <w:rsid w:val="008F7B85"/>
    <w:rsid w:val="009028DA"/>
    <w:rsid w:val="009F1683"/>
    <w:rsid w:val="00AD26B6"/>
    <w:rsid w:val="00B2160A"/>
    <w:rsid w:val="00B96712"/>
    <w:rsid w:val="00F26907"/>
    <w:rsid w:val="00F55C57"/>
    <w:rsid w:val="742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Usuario</cp:lastModifiedBy>
  <cp:revision>12</cp:revision>
  <dcterms:created xsi:type="dcterms:W3CDTF">2019-11-22T13:02:00Z</dcterms:created>
  <dcterms:modified xsi:type="dcterms:W3CDTF">2019-12-03T21:11:00Z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